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2BB" w:rsidRDefault="008902BB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9B167C">
        <w:rPr>
          <w:rFonts w:ascii="Times New Roman" w:hAnsi="Times New Roman" w:cs="Times New Roman"/>
          <w:b/>
          <w:sz w:val="30"/>
          <w:szCs w:val="30"/>
        </w:rPr>
        <w:t>2</w:t>
      </w:r>
      <w:r w:rsidR="002401BA">
        <w:rPr>
          <w:rFonts w:ascii="Times New Roman" w:hAnsi="Times New Roman" w:cs="Times New Roman"/>
          <w:b/>
          <w:sz w:val="30"/>
          <w:szCs w:val="30"/>
        </w:rPr>
        <w:t>9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2401BA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06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>
        <w:rPr>
          <w:rFonts w:ascii="Times New Roman" w:hAnsi="Times New Roman" w:cs="Times New Roman"/>
          <w:b/>
          <w:sz w:val="30"/>
          <w:szCs w:val="30"/>
        </w:rPr>
        <w:t>MAIO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401BA" w:rsidRDefault="009C481E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2401BA" w:rsidRPr="002401BA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232/2024 </w:t>
      </w:r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1BA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2401BA">
        <w:rPr>
          <w:rFonts w:ascii="Times New Roman" w:hAnsi="Times New Roman" w:cs="Times New Roman"/>
          <w:b/>
          <w:sz w:val="28"/>
          <w:szCs w:val="28"/>
        </w:rPr>
        <w:t>Tercilio</w:t>
      </w:r>
      <w:proofErr w:type="spellEnd"/>
      <w:r w:rsidRPr="002401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1BA">
        <w:rPr>
          <w:rFonts w:ascii="Times New Roman" w:hAnsi="Times New Roman" w:cs="Times New Roman"/>
          <w:b/>
          <w:sz w:val="28"/>
          <w:szCs w:val="28"/>
        </w:rPr>
        <w:t>Turini</w:t>
      </w:r>
      <w:proofErr w:type="spellEnd"/>
      <w:r w:rsidRPr="002401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167C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BA">
        <w:rPr>
          <w:rFonts w:ascii="Times New Roman" w:hAnsi="Times New Roman" w:cs="Times New Roman"/>
          <w:sz w:val="28"/>
          <w:szCs w:val="28"/>
        </w:rPr>
        <w:t xml:space="preserve">Denomina </w:t>
      </w:r>
      <w:proofErr w:type="spellStart"/>
      <w:r w:rsidRPr="002401BA">
        <w:rPr>
          <w:rFonts w:ascii="Times New Roman" w:hAnsi="Times New Roman" w:cs="Times New Roman"/>
          <w:sz w:val="28"/>
          <w:szCs w:val="28"/>
        </w:rPr>
        <w:t>Verginio</w:t>
      </w:r>
      <w:proofErr w:type="spellEnd"/>
      <w:r w:rsidRPr="002401BA">
        <w:rPr>
          <w:rFonts w:ascii="Times New Roman" w:hAnsi="Times New Roman" w:cs="Times New Roman"/>
          <w:sz w:val="28"/>
          <w:szCs w:val="28"/>
        </w:rPr>
        <w:t xml:space="preserve"> Mouro o viaduto localizado no km 62 da PR-445, em frente à </w:t>
      </w:r>
      <w:proofErr w:type="spellStart"/>
      <w:r w:rsidRPr="002401BA">
        <w:rPr>
          <w:rFonts w:ascii="Times New Roman" w:hAnsi="Times New Roman" w:cs="Times New Roman"/>
          <w:sz w:val="28"/>
          <w:szCs w:val="28"/>
        </w:rPr>
        <w:t>Toyo</w:t>
      </w:r>
      <w:proofErr w:type="spellEnd"/>
      <w:r w:rsidRPr="0024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1BA">
        <w:rPr>
          <w:rFonts w:ascii="Times New Roman" w:hAnsi="Times New Roman" w:cs="Times New Roman"/>
          <w:sz w:val="28"/>
          <w:szCs w:val="28"/>
        </w:rPr>
        <w:t>Sen</w:t>
      </w:r>
      <w:proofErr w:type="spellEnd"/>
      <w:r w:rsidRPr="002401BA">
        <w:rPr>
          <w:rFonts w:ascii="Times New Roman" w:hAnsi="Times New Roman" w:cs="Times New Roman"/>
          <w:sz w:val="28"/>
          <w:szCs w:val="28"/>
        </w:rPr>
        <w:t xml:space="preserve"> I do Brasil Agroindustrial Ltda., no acesso para o Patrimônio da Selva.</w:t>
      </w:r>
    </w:p>
    <w:p w:rsidR="002401BA" w:rsidRPr="009B167C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BA" w:rsidRDefault="00D37B89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2401BA" w:rsidRPr="002401BA">
        <w:rPr>
          <w:rFonts w:ascii="Times New Roman" w:hAnsi="Times New Roman" w:cs="Times New Roman"/>
          <w:b/>
          <w:sz w:val="28"/>
          <w:szCs w:val="28"/>
          <w:u w:val="single"/>
        </w:rPr>
        <w:t>PROJETO DE LEI Nº 776/2024</w:t>
      </w:r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1BA">
        <w:rPr>
          <w:rFonts w:ascii="Times New Roman" w:hAnsi="Times New Roman" w:cs="Times New Roman"/>
          <w:b/>
          <w:sz w:val="28"/>
          <w:szCs w:val="28"/>
        </w:rPr>
        <w:t xml:space="preserve">Autoria da Deputada Cantora Mara Lima. </w:t>
      </w:r>
    </w:p>
    <w:p w:rsidR="009B167C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BA">
        <w:rPr>
          <w:rFonts w:ascii="Times New Roman" w:hAnsi="Times New Roman" w:cs="Times New Roman"/>
          <w:sz w:val="28"/>
          <w:szCs w:val="28"/>
        </w:rPr>
        <w:t>Concede o Título de Utilidade Pública ao Conselho de Ministros Evangélicos do Estado do Paraná, com sede no Município de Curitiba.</w:t>
      </w:r>
    </w:p>
    <w:p w:rsidR="002401BA" w:rsidRPr="009B167C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BA" w:rsidRDefault="009B167C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2401BA" w:rsidRPr="002401BA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226/2025 </w:t>
      </w:r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1BA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9B167C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BA">
        <w:rPr>
          <w:rFonts w:ascii="Times New Roman" w:hAnsi="Times New Roman" w:cs="Times New Roman"/>
          <w:sz w:val="28"/>
          <w:szCs w:val="28"/>
        </w:rPr>
        <w:t>Altera a Lei nº 21.720, de 31 de outubro de 2023, que dispõe sobre as transferências obrigatórias de recursos do Estado do Paraná aos municípios paranaenses, para resposta e recuperação em áreas atingidas por desastres, cria o Fundo Estadual para Calamidades Públicas, e dá outras providências.</w:t>
      </w:r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2401BA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644/2024 </w:t>
      </w:r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1BA">
        <w:rPr>
          <w:rFonts w:ascii="Times New Roman" w:hAnsi="Times New Roman" w:cs="Times New Roman"/>
          <w:b/>
          <w:sz w:val="28"/>
          <w:szCs w:val="28"/>
        </w:rPr>
        <w:t xml:space="preserve">Autoria das Deputadas Marli Paulino e Cristina </w:t>
      </w:r>
      <w:proofErr w:type="spellStart"/>
      <w:r w:rsidRPr="002401BA">
        <w:rPr>
          <w:rFonts w:ascii="Times New Roman" w:hAnsi="Times New Roman" w:cs="Times New Roman"/>
          <w:b/>
          <w:sz w:val="28"/>
          <w:szCs w:val="28"/>
        </w:rPr>
        <w:t>Silvestri</w:t>
      </w:r>
      <w:proofErr w:type="spellEnd"/>
      <w:r w:rsidRPr="002401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BA">
        <w:rPr>
          <w:rFonts w:ascii="Times New Roman" w:hAnsi="Times New Roman" w:cs="Times New Roman"/>
          <w:sz w:val="28"/>
          <w:szCs w:val="28"/>
        </w:rPr>
        <w:t>Institui a Campanha Permanente de orientação, predição e prevenção à pré-eclâmpsia.</w:t>
      </w:r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2401BA">
        <w:rPr>
          <w:rFonts w:ascii="Times New Roman" w:hAnsi="Times New Roman" w:cs="Times New Roman"/>
          <w:b/>
          <w:sz w:val="28"/>
          <w:szCs w:val="28"/>
          <w:u w:val="single"/>
        </w:rPr>
        <w:t>PROJETO DE LEI Nº 183/2025</w:t>
      </w:r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1BA">
        <w:rPr>
          <w:rFonts w:ascii="Times New Roman" w:hAnsi="Times New Roman" w:cs="Times New Roman"/>
          <w:b/>
          <w:sz w:val="28"/>
          <w:szCs w:val="28"/>
        </w:rPr>
        <w:t xml:space="preserve">Autoria do Deputado Alexandre Curi. </w:t>
      </w:r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BA">
        <w:rPr>
          <w:rFonts w:ascii="Times New Roman" w:hAnsi="Times New Roman" w:cs="Times New Roman"/>
          <w:sz w:val="28"/>
          <w:szCs w:val="28"/>
        </w:rPr>
        <w:t>Concede o Título de Cidadão Benemérito do Estado do Paraná a Senhor Artur José Schmitt.</w:t>
      </w:r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8F" w:rsidRDefault="005E4F8F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5E4F8F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219/2025 </w:t>
      </w:r>
    </w:p>
    <w:p w:rsidR="005E4F8F" w:rsidRPr="005E4F8F" w:rsidRDefault="005E4F8F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F8F">
        <w:rPr>
          <w:rFonts w:ascii="Times New Roman" w:hAnsi="Times New Roman" w:cs="Times New Roman"/>
          <w:b/>
          <w:sz w:val="28"/>
          <w:szCs w:val="28"/>
        </w:rPr>
        <w:t xml:space="preserve">Autoria do Deputado Batatinha. </w:t>
      </w:r>
    </w:p>
    <w:p w:rsidR="002401BA" w:rsidRDefault="005E4F8F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F8F">
        <w:rPr>
          <w:rFonts w:ascii="Times New Roman" w:hAnsi="Times New Roman" w:cs="Times New Roman"/>
          <w:sz w:val="28"/>
          <w:szCs w:val="28"/>
        </w:rPr>
        <w:t xml:space="preserve">Institui Dia S, de valorização e reconhecimento do Sistema </w:t>
      </w:r>
      <w:proofErr w:type="spellStart"/>
      <w:r w:rsidRPr="005E4F8F">
        <w:rPr>
          <w:rFonts w:ascii="Times New Roman" w:hAnsi="Times New Roman" w:cs="Times New Roman"/>
          <w:sz w:val="28"/>
          <w:szCs w:val="28"/>
        </w:rPr>
        <w:t>Fecomércio</w:t>
      </w:r>
      <w:proofErr w:type="spellEnd"/>
      <w:r w:rsidRPr="005E4F8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E4F8F">
        <w:rPr>
          <w:rFonts w:ascii="Times New Roman" w:hAnsi="Times New Roman" w:cs="Times New Roman"/>
          <w:sz w:val="28"/>
          <w:szCs w:val="28"/>
        </w:rPr>
        <w:t>Senai</w:t>
      </w:r>
      <w:proofErr w:type="gramEnd"/>
      <w:r w:rsidRPr="005E4F8F">
        <w:rPr>
          <w:rFonts w:ascii="Times New Roman" w:hAnsi="Times New Roman" w:cs="Times New Roman"/>
          <w:sz w:val="28"/>
          <w:szCs w:val="28"/>
        </w:rPr>
        <w:t>/Sesc/Senac/Sesi/Sebrae/</w:t>
      </w:r>
      <w:proofErr w:type="spellStart"/>
      <w:r w:rsidRPr="005E4F8F">
        <w:rPr>
          <w:rFonts w:ascii="Times New Roman" w:hAnsi="Times New Roman" w:cs="Times New Roman"/>
          <w:sz w:val="28"/>
          <w:szCs w:val="28"/>
        </w:rPr>
        <w:t>Senar</w:t>
      </w:r>
      <w:proofErr w:type="spellEnd"/>
      <w:r w:rsidRPr="005E4F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E4F8F">
        <w:rPr>
          <w:rFonts w:ascii="Times New Roman" w:hAnsi="Times New Roman" w:cs="Times New Roman"/>
          <w:sz w:val="28"/>
          <w:szCs w:val="28"/>
        </w:rPr>
        <w:t>Sescoop</w:t>
      </w:r>
      <w:proofErr w:type="spellEnd"/>
      <w:r w:rsidRPr="005E4F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E4F8F">
        <w:rPr>
          <w:rFonts w:ascii="Times New Roman" w:hAnsi="Times New Roman" w:cs="Times New Roman"/>
          <w:sz w:val="28"/>
          <w:szCs w:val="28"/>
        </w:rPr>
        <w:t>Sest</w:t>
      </w:r>
      <w:proofErr w:type="spellEnd"/>
      <w:r w:rsidRPr="005E4F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E4F8F">
        <w:rPr>
          <w:rFonts w:ascii="Times New Roman" w:hAnsi="Times New Roman" w:cs="Times New Roman"/>
          <w:sz w:val="28"/>
          <w:szCs w:val="28"/>
        </w:rPr>
        <w:t>Senat</w:t>
      </w:r>
      <w:proofErr w:type="spellEnd"/>
      <w:r w:rsidRPr="005E4F8F">
        <w:rPr>
          <w:rFonts w:ascii="Times New Roman" w:hAnsi="Times New Roman" w:cs="Times New Roman"/>
          <w:sz w:val="28"/>
          <w:szCs w:val="28"/>
        </w:rPr>
        <w:t xml:space="preserve"> e dos Sindicatos Filiados à Federação do Comércio de Bens, Serviços e Turismo a ser comemorado anualmente em 16 de maio.</w:t>
      </w:r>
    </w:p>
    <w:p w:rsidR="005E4F8F" w:rsidRDefault="005E4F8F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5E4F8F" w:rsidRDefault="005E4F8F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8F" w:rsidRDefault="005E4F8F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5E4F8F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5E4F8F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RESOLUÇÃO Nº 5/2025 </w:t>
      </w:r>
    </w:p>
    <w:p w:rsidR="005E4F8F" w:rsidRPr="005E4F8F" w:rsidRDefault="005E4F8F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F8F">
        <w:rPr>
          <w:rFonts w:ascii="Times New Roman" w:hAnsi="Times New Roman" w:cs="Times New Roman"/>
          <w:b/>
          <w:sz w:val="28"/>
          <w:szCs w:val="28"/>
        </w:rPr>
        <w:t xml:space="preserve">Autoria da Comissão de Tomada de Contas. </w:t>
      </w:r>
    </w:p>
    <w:p w:rsidR="005E4F8F" w:rsidRDefault="005E4F8F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F8F">
        <w:rPr>
          <w:rFonts w:ascii="Times New Roman" w:hAnsi="Times New Roman" w:cs="Times New Roman"/>
          <w:sz w:val="28"/>
          <w:szCs w:val="28"/>
        </w:rPr>
        <w:t>Aprova a prestação de contas do Governo do Estado do Paraná, referente ao exercício financeiro de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F8F" w:rsidRDefault="005E4F8F" w:rsidP="005E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5E4F8F" w:rsidRPr="005E4F8F" w:rsidRDefault="005E4F8F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4F8F" w:rsidRPr="005E4F8F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D7A3D"/>
    <w:rsid w:val="00555D49"/>
    <w:rsid w:val="00592D96"/>
    <w:rsid w:val="005A14EC"/>
    <w:rsid w:val="005E4F8F"/>
    <w:rsid w:val="00633DB6"/>
    <w:rsid w:val="006A0EE4"/>
    <w:rsid w:val="006E53F2"/>
    <w:rsid w:val="008902BB"/>
    <w:rsid w:val="00897F81"/>
    <w:rsid w:val="008A2FF0"/>
    <w:rsid w:val="008F0486"/>
    <w:rsid w:val="0091040E"/>
    <w:rsid w:val="009773F8"/>
    <w:rsid w:val="00986C31"/>
    <w:rsid w:val="00996E0A"/>
    <w:rsid w:val="009B167C"/>
    <w:rsid w:val="009C481E"/>
    <w:rsid w:val="00A742F0"/>
    <w:rsid w:val="00AF29C8"/>
    <w:rsid w:val="00B24848"/>
    <w:rsid w:val="00B4037C"/>
    <w:rsid w:val="00BB067B"/>
    <w:rsid w:val="00BE5112"/>
    <w:rsid w:val="00C23315"/>
    <w:rsid w:val="00C35A81"/>
    <w:rsid w:val="00D37B89"/>
    <w:rsid w:val="00E15E20"/>
    <w:rsid w:val="00EA7910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23</cp:revision>
  <cp:lastPrinted>2025-06-02T14:31:00Z</cp:lastPrinted>
  <dcterms:created xsi:type="dcterms:W3CDTF">2025-04-14T16:53:00Z</dcterms:created>
  <dcterms:modified xsi:type="dcterms:W3CDTF">2025-06-02T14:33:00Z</dcterms:modified>
</cp:coreProperties>
</file>