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2BB" w:rsidRDefault="008902BB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60784D">
        <w:rPr>
          <w:rFonts w:ascii="Times New Roman" w:hAnsi="Times New Roman" w:cs="Times New Roman"/>
          <w:b/>
          <w:sz w:val="30"/>
          <w:szCs w:val="30"/>
        </w:rPr>
        <w:t>3</w:t>
      </w:r>
      <w:r w:rsidR="00832BBE">
        <w:rPr>
          <w:rFonts w:ascii="Times New Roman" w:hAnsi="Times New Roman" w:cs="Times New Roman"/>
          <w:b/>
          <w:sz w:val="30"/>
          <w:szCs w:val="30"/>
        </w:rPr>
        <w:t>4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832BBE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20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2401BA">
        <w:rPr>
          <w:rFonts w:ascii="Times New Roman" w:hAnsi="Times New Roman" w:cs="Times New Roman"/>
          <w:b/>
          <w:sz w:val="30"/>
          <w:szCs w:val="30"/>
        </w:rPr>
        <w:t>MAIO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832BBE" w:rsidRDefault="009C481E" w:rsidP="00832B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832BBE" w:rsidRPr="00832BBE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199/2024 </w:t>
      </w:r>
    </w:p>
    <w:p w:rsidR="00832BBE" w:rsidRPr="00832BBE" w:rsidRDefault="00832BBE" w:rsidP="00832B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BBE">
        <w:rPr>
          <w:rFonts w:ascii="Times New Roman" w:hAnsi="Times New Roman" w:cs="Times New Roman"/>
          <w:b/>
          <w:sz w:val="28"/>
          <w:szCs w:val="28"/>
        </w:rPr>
        <w:t xml:space="preserve">Autoria do Deputado </w:t>
      </w:r>
      <w:proofErr w:type="spellStart"/>
      <w:r w:rsidRPr="00832BBE">
        <w:rPr>
          <w:rFonts w:ascii="Times New Roman" w:hAnsi="Times New Roman" w:cs="Times New Roman"/>
          <w:b/>
          <w:sz w:val="28"/>
          <w:szCs w:val="28"/>
        </w:rPr>
        <w:t>Anibelli</w:t>
      </w:r>
      <w:proofErr w:type="spellEnd"/>
      <w:r w:rsidRPr="00832BBE">
        <w:rPr>
          <w:rFonts w:ascii="Times New Roman" w:hAnsi="Times New Roman" w:cs="Times New Roman"/>
          <w:b/>
          <w:sz w:val="28"/>
          <w:szCs w:val="28"/>
        </w:rPr>
        <w:t xml:space="preserve"> Neto. </w:t>
      </w:r>
    </w:p>
    <w:p w:rsidR="00832BBE" w:rsidRDefault="00832BBE" w:rsidP="00832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BE">
        <w:rPr>
          <w:rFonts w:ascii="Times New Roman" w:hAnsi="Times New Roman" w:cs="Times New Roman"/>
          <w:sz w:val="28"/>
          <w:szCs w:val="28"/>
        </w:rPr>
        <w:t>Institui a Semana Estadual de Mobilização e Incentivo à Frequência e Combate à Evasão Escolar no Estado do Paraná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1BA" w:rsidRPr="009B167C" w:rsidRDefault="002401BA" w:rsidP="00832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BBE" w:rsidRDefault="00D37B89" w:rsidP="00832B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E716B" w:rsidRPr="00EE71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832BBE" w:rsidRPr="00832BBE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103/2025 </w:t>
      </w:r>
    </w:p>
    <w:p w:rsidR="00832BBE" w:rsidRPr="00832BBE" w:rsidRDefault="00832BBE" w:rsidP="00832B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BBE">
        <w:rPr>
          <w:rFonts w:ascii="Times New Roman" w:hAnsi="Times New Roman" w:cs="Times New Roman"/>
          <w:b/>
          <w:sz w:val="28"/>
          <w:szCs w:val="28"/>
        </w:rPr>
        <w:t xml:space="preserve">Autoria do Deputado Alexandre Curi. </w:t>
      </w:r>
    </w:p>
    <w:p w:rsidR="00832BBE" w:rsidRDefault="00832BBE" w:rsidP="00832B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2BBE">
        <w:rPr>
          <w:rFonts w:ascii="Times New Roman" w:hAnsi="Times New Roman" w:cs="Times New Roman"/>
          <w:sz w:val="28"/>
          <w:szCs w:val="28"/>
        </w:rPr>
        <w:t xml:space="preserve">Concede o Título de Utilidade Pública à Associação Desportiva Atlética </w:t>
      </w:r>
      <w:proofErr w:type="spellStart"/>
      <w:r w:rsidRPr="00832BBE">
        <w:rPr>
          <w:rFonts w:ascii="Times New Roman" w:hAnsi="Times New Roman" w:cs="Times New Roman"/>
          <w:sz w:val="28"/>
          <w:szCs w:val="28"/>
        </w:rPr>
        <w:t>Bituruna</w:t>
      </w:r>
      <w:proofErr w:type="spellEnd"/>
      <w:r w:rsidRPr="00832BBE">
        <w:rPr>
          <w:rFonts w:ascii="Times New Roman" w:hAnsi="Times New Roman" w:cs="Times New Roman"/>
          <w:sz w:val="28"/>
          <w:szCs w:val="28"/>
        </w:rPr>
        <w:t xml:space="preserve">, com sede no Município de </w:t>
      </w:r>
      <w:proofErr w:type="spellStart"/>
      <w:r w:rsidRPr="00832BBE">
        <w:rPr>
          <w:rFonts w:ascii="Times New Roman" w:hAnsi="Times New Roman" w:cs="Times New Roman"/>
          <w:sz w:val="28"/>
          <w:szCs w:val="28"/>
        </w:rPr>
        <w:t>Bituruna</w:t>
      </w:r>
      <w:proofErr w:type="spellEnd"/>
      <w:r w:rsidRPr="00832BBE">
        <w:rPr>
          <w:rFonts w:ascii="Times New Roman" w:hAnsi="Times New Roman" w:cs="Times New Roman"/>
          <w:sz w:val="28"/>
          <w:szCs w:val="28"/>
        </w:rPr>
        <w:t>.</w:t>
      </w:r>
      <w:r w:rsidRPr="00832B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401BA" w:rsidRPr="009B167C" w:rsidRDefault="002401BA" w:rsidP="00832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BBE" w:rsidRDefault="009B167C" w:rsidP="00832B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832BBE" w:rsidRPr="00832BBE">
        <w:rPr>
          <w:rFonts w:ascii="Times New Roman" w:hAnsi="Times New Roman" w:cs="Times New Roman"/>
          <w:b/>
          <w:sz w:val="28"/>
          <w:szCs w:val="28"/>
          <w:u w:val="single"/>
        </w:rPr>
        <w:t>PROJETO DE LEI Nº 407/2024</w:t>
      </w:r>
    </w:p>
    <w:p w:rsidR="00832BBE" w:rsidRPr="00832BBE" w:rsidRDefault="00832BBE" w:rsidP="00832B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BBE">
        <w:rPr>
          <w:rFonts w:ascii="Times New Roman" w:hAnsi="Times New Roman" w:cs="Times New Roman"/>
          <w:b/>
          <w:sz w:val="28"/>
          <w:szCs w:val="28"/>
        </w:rPr>
        <w:t xml:space="preserve">Autoria do Deputado </w:t>
      </w:r>
      <w:proofErr w:type="spellStart"/>
      <w:r w:rsidRPr="00832BBE">
        <w:rPr>
          <w:rFonts w:ascii="Times New Roman" w:hAnsi="Times New Roman" w:cs="Times New Roman"/>
          <w:b/>
          <w:sz w:val="28"/>
          <w:szCs w:val="28"/>
        </w:rPr>
        <w:t>Anibelli</w:t>
      </w:r>
      <w:proofErr w:type="spellEnd"/>
      <w:r w:rsidRPr="00832BBE">
        <w:rPr>
          <w:rFonts w:ascii="Times New Roman" w:hAnsi="Times New Roman" w:cs="Times New Roman"/>
          <w:b/>
          <w:sz w:val="28"/>
          <w:szCs w:val="28"/>
        </w:rPr>
        <w:t xml:space="preserve"> Neto. </w:t>
      </w:r>
    </w:p>
    <w:p w:rsidR="00832BBE" w:rsidRDefault="00832BBE" w:rsidP="00832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BE">
        <w:rPr>
          <w:rFonts w:ascii="Times New Roman" w:hAnsi="Times New Roman" w:cs="Times New Roman"/>
          <w:sz w:val="28"/>
          <w:szCs w:val="28"/>
        </w:rPr>
        <w:t xml:space="preserve">Concede o Título de Capital Estadual do Urucum ao Município de </w:t>
      </w:r>
      <w:proofErr w:type="spellStart"/>
      <w:r w:rsidRPr="00832BBE">
        <w:rPr>
          <w:rFonts w:ascii="Times New Roman" w:hAnsi="Times New Roman" w:cs="Times New Roman"/>
          <w:sz w:val="28"/>
          <w:szCs w:val="28"/>
        </w:rPr>
        <w:t>Paranacity</w:t>
      </w:r>
      <w:proofErr w:type="spellEnd"/>
      <w:r w:rsidRPr="00832BBE">
        <w:rPr>
          <w:rFonts w:ascii="Times New Roman" w:hAnsi="Times New Roman" w:cs="Times New Roman"/>
          <w:sz w:val="28"/>
          <w:szCs w:val="28"/>
        </w:rPr>
        <w:t>.</w:t>
      </w:r>
    </w:p>
    <w:p w:rsidR="002401BA" w:rsidRDefault="002401BA" w:rsidP="00832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BBE" w:rsidRDefault="00832BBE" w:rsidP="002401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proofErr w:type="gramStart"/>
      <w:r w:rsidRPr="00832BBE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Pr="00832BBE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Nº 626/2024</w:t>
      </w:r>
    </w:p>
    <w:p w:rsidR="00832BBE" w:rsidRPr="00832BBE" w:rsidRDefault="00832BBE" w:rsidP="002401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BBE">
        <w:rPr>
          <w:rFonts w:ascii="Times New Roman" w:hAnsi="Times New Roman" w:cs="Times New Roman"/>
          <w:b/>
          <w:sz w:val="28"/>
          <w:szCs w:val="28"/>
        </w:rPr>
        <w:t xml:space="preserve">Autoria do Deputado Evandro Araújo. </w:t>
      </w:r>
    </w:p>
    <w:p w:rsidR="00832BBE" w:rsidRDefault="00832BBE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BE">
        <w:rPr>
          <w:rFonts w:ascii="Times New Roman" w:hAnsi="Times New Roman" w:cs="Times New Roman"/>
          <w:sz w:val="28"/>
          <w:szCs w:val="28"/>
        </w:rPr>
        <w:t xml:space="preserve">Reconhece a Festa de São Pedro Apóstolo, do Município de Matinhos, como Patrimônio Cultural Imaterial do Estado do Paraná e estabelece sua inserção no Roteiro Turístico Oficial do Estado. </w:t>
      </w:r>
    </w:p>
    <w:p w:rsidR="00832BBE" w:rsidRDefault="00832BBE" w:rsidP="00832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832BBE" w:rsidRDefault="00832BBE" w:rsidP="00832BB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2BBE" w:rsidRDefault="00832BBE" w:rsidP="00832BB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2BBE" w:rsidRDefault="00832BBE" w:rsidP="00832BB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2BBE" w:rsidRDefault="00832BBE" w:rsidP="00832BB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2BBE" w:rsidRDefault="00832BBE" w:rsidP="00832BB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832BBE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Pr="00832BBE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Nº 66/2025</w:t>
      </w:r>
    </w:p>
    <w:p w:rsidR="00832BBE" w:rsidRDefault="00832BBE" w:rsidP="00832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BBE">
        <w:rPr>
          <w:rFonts w:ascii="Times New Roman" w:hAnsi="Times New Roman" w:cs="Times New Roman"/>
          <w:b/>
          <w:sz w:val="28"/>
          <w:szCs w:val="28"/>
        </w:rPr>
        <w:t xml:space="preserve">Autoria dos Deputados Marcio Pacheco, Tito </w:t>
      </w:r>
      <w:proofErr w:type="spellStart"/>
      <w:r w:rsidRPr="00832BBE">
        <w:rPr>
          <w:rFonts w:ascii="Times New Roman" w:hAnsi="Times New Roman" w:cs="Times New Roman"/>
          <w:b/>
          <w:sz w:val="28"/>
          <w:szCs w:val="28"/>
        </w:rPr>
        <w:t>Barichello</w:t>
      </w:r>
      <w:proofErr w:type="spellEnd"/>
      <w:r w:rsidRPr="00832BB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32BBE">
        <w:rPr>
          <w:rFonts w:ascii="Times New Roman" w:hAnsi="Times New Roman" w:cs="Times New Roman"/>
          <w:b/>
          <w:sz w:val="28"/>
          <w:szCs w:val="28"/>
        </w:rPr>
        <w:t>Anibelli</w:t>
      </w:r>
      <w:proofErr w:type="spellEnd"/>
      <w:r w:rsidRPr="00832BBE">
        <w:rPr>
          <w:rFonts w:ascii="Times New Roman" w:hAnsi="Times New Roman" w:cs="Times New Roman"/>
          <w:b/>
          <w:sz w:val="28"/>
          <w:szCs w:val="28"/>
        </w:rPr>
        <w:t xml:space="preserve"> Neto e Jairo </w:t>
      </w:r>
      <w:proofErr w:type="spellStart"/>
      <w:r w:rsidRPr="00832BBE">
        <w:rPr>
          <w:rFonts w:ascii="Times New Roman" w:hAnsi="Times New Roman" w:cs="Times New Roman"/>
          <w:b/>
          <w:sz w:val="28"/>
          <w:szCs w:val="28"/>
        </w:rPr>
        <w:t>Tamura</w:t>
      </w:r>
      <w:proofErr w:type="spellEnd"/>
      <w:r w:rsidRPr="00832BBE">
        <w:rPr>
          <w:rFonts w:ascii="Times New Roman" w:hAnsi="Times New Roman" w:cs="Times New Roman"/>
          <w:b/>
          <w:sz w:val="28"/>
          <w:szCs w:val="28"/>
        </w:rPr>
        <w:t xml:space="preserve"> e da Deputada Maria Victoria.</w:t>
      </w:r>
      <w:r w:rsidRPr="00832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BBE" w:rsidRDefault="00832BBE" w:rsidP="00832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BBE">
        <w:rPr>
          <w:rFonts w:ascii="Times New Roman" w:hAnsi="Times New Roman" w:cs="Times New Roman"/>
          <w:sz w:val="28"/>
          <w:szCs w:val="28"/>
        </w:rPr>
        <w:t>Institui o Abril Verde e Amarelo, mês dedicado a ações de conscientização sobre a importância e a legitimidade da defesa da propriedade privada.</w:t>
      </w:r>
    </w:p>
    <w:p w:rsidR="00832BBE" w:rsidRDefault="00832BBE" w:rsidP="00832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832BBE" w:rsidRDefault="00832BBE" w:rsidP="00832BBE">
      <w:pPr>
        <w:rPr>
          <w:rFonts w:ascii="Times New Roman" w:hAnsi="Times New Roman" w:cs="Times New Roman"/>
          <w:sz w:val="28"/>
          <w:szCs w:val="28"/>
        </w:rPr>
      </w:pPr>
    </w:p>
    <w:p w:rsidR="00C545FF" w:rsidRDefault="00832BBE" w:rsidP="00C545F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C545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C545FF" w:rsidRPr="00C545FF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="00C545FF" w:rsidRPr="00C545FF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Nº 141/2025</w:t>
      </w:r>
    </w:p>
    <w:p w:rsidR="00C545FF" w:rsidRPr="00C545FF" w:rsidRDefault="00C545FF" w:rsidP="00C545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45FF">
        <w:rPr>
          <w:rFonts w:ascii="Times New Roman" w:hAnsi="Times New Roman" w:cs="Times New Roman"/>
          <w:b/>
          <w:sz w:val="28"/>
          <w:szCs w:val="28"/>
        </w:rPr>
        <w:t xml:space="preserve">Autoria do Deputado </w:t>
      </w:r>
      <w:proofErr w:type="spellStart"/>
      <w:r w:rsidRPr="00C545FF">
        <w:rPr>
          <w:rFonts w:ascii="Times New Roman" w:hAnsi="Times New Roman" w:cs="Times New Roman"/>
          <w:b/>
          <w:sz w:val="28"/>
          <w:szCs w:val="28"/>
        </w:rPr>
        <w:t>Luis</w:t>
      </w:r>
      <w:proofErr w:type="spellEnd"/>
      <w:r w:rsidRPr="00C545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45FF">
        <w:rPr>
          <w:rFonts w:ascii="Times New Roman" w:hAnsi="Times New Roman" w:cs="Times New Roman"/>
          <w:b/>
          <w:sz w:val="28"/>
          <w:szCs w:val="28"/>
        </w:rPr>
        <w:t>Corti</w:t>
      </w:r>
      <w:proofErr w:type="spellEnd"/>
      <w:r w:rsidRPr="00C545F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32BBE" w:rsidRDefault="00C545FF" w:rsidP="00C545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5FF">
        <w:rPr>
          <w:rFonts w:ascii="Times New Roman" w:hAnsi="Times New Roman" w:cs="Times New Roman"/>
          <w:sz w:val="28"/>
          <w:szCs w:val="28"/>
        </w:rPr>
        <w:t>Concede o Título de Utilidade Pública à Associação de Pesquisa e Projeção Folclórica Pôr do Sol, com sede no Município de Quinta do Sol.</w:t>
      </w:r>
    </w:p>
    <w:p w:rsidR="00C545FF" w:rsidRDefault="00C545FF" w:rsidP="00C545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C545FF" w:rsidRDefault="00C545FF" w:rsidP="00C545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45FF" w:rsidRDefault="00C545FF" w:rsidP="00C545F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C545FF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Pr="00C545FF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Nº 259/2025</w:t>
      </w:r>
    </w:p>
    <w:p w:rsidR="00C545FF" w:rsidRPr="00C545FF" w:rsidRDefault="00C545FF" w:rsidP="00C545F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545FF">
        <w:rPr>
          <w:rFonts w:ascii="Times New Roman" w:hAnsi="Times New Roman" w:cs="Times New Roman"/>
          <w:b/>
          <w:sz w:val="28"/>
          <w:szCs w:val="28"/>
        </w:rPr>
        <w:t>Autoria do Poder Executivo</w:t>
      </w:r>
      <w:bookmarkEnd w:id="0"/>
      <w:r w:rsidRPr="00C545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45FF" w:rsidRPr="00C545FF" w:rsidRDefault="00C545FF" w:rsidP="00C545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5FF">
        <w:rPr>
          <w:rFonts w:ascii="Times New Roman" w:hAnsi="Times New Roman" w:cs="Times New Roman"/>
          <w:sz w:val="28"/>
          <w:szCs w:val="28"/>
        </w:rPr>
        <w:t xml:space="preserve">Altera a Lei nº 21.926, de 11 de abril de 2024 - que consolida a legislação paranaense relativa aos Direitos da Mulher, criando o Código Estadual da Mulher </w:t>
      </w:r>
      <w:proofErr w:type="gramStart"/>
      <w:r w:rsidRPr="00C545FF">
        <w:rPr>
          <w:rFonts w:ascii="Times New Roman" w:hAnsi="Times New Roman" w:cs="Times New Roman"/>
          <w:sz w:val="28"/>
          <w:szCs w:val="28"/>
        </w:rPr>
        <w:t>Paranaense</w:t>
      </w:r>
      <w:proofErr w:type="gramEnd"/>
    </w:p>
    <w:sectPr w:rsidR="00C545FF" w:rsidRPr="00C545FF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30961"/>
    <w:rsid w:val="002401BA"/>
    <w:rsid w:val="0035773A"/>
    <w:rsid w:val="00374849"/>
    <w:rsid w:val="004D7A3D"/>
    <w:rsid w:val="00555D49"/>
    <w:rsid w:val="00592D96"/>
    <w:rsid w:val="005A14EC"/>
    <w:rsid w:val="005E4F8F"/>
    <w:rsid w:val="0060784D"/>
    <w:rsid w:val="00633DB6"/>
    <w:rsid w:val="006A0EE4"/>
    <w:rsid w:val="006E53F2"/>
    <w:rsid w:val="00832BBE"/>
    <w:rsid w:val="008902BB"/>
    <w:rsid w:val="00897F81"/>
    <w:rsid w:val="008A2FF0"/>
    <w:rsid w:val="008C6A14"/>
    <w:rsid w:val="008F0486"/>
    <w:rsid w:val="0091040E"/>
    <w:rsid w:val="00972ED4"/>
    <w:rsid w:val="009773F8"/>
    <w:rsid w:val="00986C31"/>
    <w:rsid w:val="00996E0A"/>
    <w:rsid w:val="009B167C"/>
    <w:rsid w:val="009C481E"/>
    <w:rsid w:val="00A742F0"/>
    <w:rsid w:val="00A834BE"/>
    <w:rsid w:val="00AF29C8"/>
    <w:rsid w:val="00B24848"/>
    <w:rsid w:val="00B4037C"/>
    <w:rsid w:val="00BB067B"/>
    <w:rsid w:val="00BE5112"/>
    <w:rsid w:val="00C23315"/>
    <w:rsid w:val="00C35A81"/>
    <w:rsid w:val="00C545FF"/>
    <w:rsid w:val="00D37B89"/>
    <w:rsid w:val="00D63FD4"/>
    <w:rsid w:val="00E15E20"/>
    <w:rsid w:val="00EA7910"/>
    <w:rsid w:val="00EE716B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33</cp:revision>
  <cp:lastPrinted>2025-06-02T17:50:00Z</cp:lastPrinted>
  <dcterms:created xsi:type="dcterms:W3CDTF">2025-04-14T16:53:00Z</dcterms:created>
  <dcterms:modified xsi:type="dcterms:W3CDTF">2025-06-02T17:50:00Z</dcterms:modified>
</cp:coreProperties>
</file>