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74DB" w14:textId="77777777" w:rsidR="00A51D88" w:rsidRPr="00A51D88" w:rsidRDefault="00A51D88" w:rsidP="00A51D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pt-BR"/>
        </w:rPr>
        <w:drawing>
          <wp:inline distT="0" distB="0" distL="0" distR="0" wp14:anchorId="00E0E866" wp14:editId="4F4030D3">
            <wp:extent cx="495300" cy="609600"/>
            <wp:effectExtent l="0" t="0" r="0" b="0"/>
            <wp:docPr id="1761482828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2BB2C" w14:textId="77777777" w:rsidR="00A51D88" w:rsidRPr="00A51D88" w:rsidRDefault="00A51D88" w:rsidP="00A51D88">
      <w:pPr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t-BR"/>
        </w:rPr>
      </w:pPr>
      <w:r w:rsidRPr="00A51D8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</w:rPr>
        <w:t>ASSEMBLEIA LEGISLATIVA DO ESTADO DO PARANÁ</w:t>
      </w:r>
    </w:p>
    <w:p w14:paraId="601330A5" w14:textId="77777777" w:rsidR="00A51D88" w:rsidRPr="00A51D88" w:rsidRDefault="00A51D88" w:rsidP="00A51D8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51D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Centro Legislativo Presidente Aníbal Khury</w:t>
      </w:r>
    </w:p>
    <w:p w14:paraId="5B3E037B" w14:textId="77777777" w:rsidR="00A51D88" w:rsidRPr="00A51D88" w:rsidRDefault="00A51D88" w:rsidP="00A51D8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A51D8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Praça Nossa Senhora de Salette S/N - Bairro Centro Cívico - CEP 80530-911 - Curitiba - PR - www.assembleia.pr.leg.br</w:t>
      </w:r>
    </w:p>
    <w:p w14:paraId="751861D8" w14:textId="77777777" w:rsidR="00A51D88" w:rsidRPr="00A51D88" w:rsidRDefault="00A51D88" w:rsidP="00A51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  <w:t>ATA </w:t>
      </w:r>
    </w:p>
    <w:p w14:paraId="436E8558" w14:textId="77777777" w:rsidR="00A51D88" w:rsidRPr="00A51D88" w:rsidRDefault="00A51D88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Comissão de Orçamento</w:t>
      </w:r>
    </w:p>
    <w:p w14:paraId="01FE4DC6" w14:textId="44DDC7F0" w:rsidR="00A51D88" w:rsidRPr="00A51D88" w:rsidRDefault="00A51D88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 xml:space="preserve">20ª LEGISLATURA – </w:t>
      </w:r>
      <w:r w:rsidR="004941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3</w:t>
      </w: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º SESSÃO LEGISLATIVA</w:t>
      </w:r>
    </w:p>
    <w:p w14:paraId="13FA5F60" w14:textId="46177310" w:rsidR="00A51D88" w:rsidRDefault="00A51D88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</w:pPr>
      <w:r w:rsidRPr="00B00C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 xml:space="preserve">ATA DA </w:t>
      </w:r>
      <w:r w:rsidR="00E917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5</w:t>
      </w:r>
      <w:r w:rsidRPr="00B00C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ª REUNIÃO ORDINÁRIA</w:t>
      </w:r>
    </w:p>
    <w:p w14:paraId="1C6FF4B3" w14:textId="77777777" w:rsidR="00DC253A" w:rsidRDefault="00DC253A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</w:pPr>
    </w:p>
    <w:p w14:paraId="24608CA5" w14:textId="65A3AD78" w:rsidR="00DC253A" w:rsidRPr="00DC253A" w:rsidRDefault="00DC253A" w:rsidP="00DC253A">
      <w:pPr>
        <w:jc w:val="both"/>
        <w:rPr>
          <w:rFonts w:ascii="Arial" w:hAnsi="Arial" w:cs="Arial"/>
          <w:color w:val="000000"/>
        </w:rPr>
      </w:pPr>
      <w:r w:rsidRPr="00DC253A">
        <w:rPr>
          <w:rFonts w:ascii="Arial" w:hAnsi="Arial" w:cs="Arial"/>
          <w:color w:val="000000"/>
        </w:rPr>
        <w:t xml:space="preserve">Aos </w:t>
      </w:r>
      <w:r>
        <w:rPr>
          <w:rFonts w:ascii="Arial" w:hAnsi="Arial" w:cs="Arial"/>
          <w:color w:val="000000"/>
        </w:rPr>
        <w:t>dezenove</w:t>
      </w:r>
      <w:r w:rsidRPr="00DC253A">
        <w:rPr>
          <w:rFonts w:ascii="Arial" w:hAnsi="Arial" w:cs="Arial"/>
          <w:color w:val="000000"/>
        </w:rPr>
        <w:t xml:space="preserve"> dias do mês de </w:t>
      </w:r>
      <w:r>
        <w:rPr>
          <w:rFonts w:ascii="Arial" w:hAnsi="Arial" w:cs="Arial"/>
          <w:color w:val="000000"/>
        </w:rPr>
        <w:t>agosto</w:t>
      </w:r>
      <w:r w:rsidRPr="00DC253A">
        <w:rPr>
          <w:rFonts w:ascii="Arial" w:hAnsi="Arial" w:cs="Arial"/>
          <w:color w:val="000000"/>
        </w:rPr>
        <w:t xml:space="preserve"> de dois mil e vinte e cinco, (</w:t>
      </w:r>
      <w:r w:rsidRPr="00DC253A">
        <w:rPr>
          <w:rFonts w:ascii="Arial" w:hAnsi="Arial" w:cs="Arial"/>
          <w:color w:val="000000"/>
          <w:u w:val="single"/>
        </w:rPr>
        <w:t>no Auditório Legislativo)</w:t>
      </w:r>
      <w:r w:rsidRPr="00DC253A">
        <w:rPr>
          <w:rFonts w:ascii="Arial" w:hAnsi="Arial" w:cs="Arial"/>
          <w:color w:val="000000"/>
        </w:rPr>
        <w:t> da Assembleia Legislativa do Estado do Paraná, às 14h</w:t>
      </w:r>
      <w:r>
        <w:rPr>
          <w:rFonts w:ascii="Arial" w:hAnsi="Arial" w:cs="Arial"/>
          <w:color w:val="000000"/>
        </w:rPr>
        <w:t>15</w:t>
      </w:r>
      <w:r w:rsidRPr="00DC253A">
        <w:rPr>
          <w:rFonts w:ascii="Arial" w:hAnsi="Arial" w:cs="Arial"/>
          <w:color w:val="000000"/>
        </w:rPr>
        <w:t>, reuniram-se os seguintes membros desta Comissão, Deputados: Luiz Cláudio Romanelli, Fábio Oliveira, Luiz Fernando Guerra,</w:t>
      </w:r>
      <w:r w:rsidR="00A9089F">
        <w:rPr>
          <w:rFonts w:ascii="Arial" w:hAnsi="Arial" w:cs="Arial"/>
          <w:color w:val="000000"/>
        </w:rPr>
        <w:t xml:space="preserve"> Ricardo Arruda, </w:t>
      </w:r>
      <w:r>
        <w:rPr>
          <w:rFonts w:ascii="Arial" w:hAnsi="Arial" w:cs="Arial"/>
          <w:color w:val="000000"/>
        </w:rPr>
        <w:t>Professor Lemos</w:t>
      </w:r>
      <w:r w:rsidRPr="00DC253A">
        <w:rPr>
          <w:rFonts w:ascii="Arial" w:hAnsi="Arial" w:cs="Arial"/>
          <w:color w:val="000000"/>
        </w:rPr>
        <w:t>, membros da Comissão</w:t>
      </w:r>
      <w:r w:rsidR="00A9089F"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</w:rPr>
        <w:t xml:space="preserve"> Hussein Bakri</w:t>
      </w:r>
      <w:r w:rsidR="00B965D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suplente da comissão.</w:t>
      </w:r>
      <w:r w:rsidRPr="00DC253A">
        <w:rPr>
          <w:rFonts w:ascii="Arial" w:hAnsi="Arial" w:cs="Arial"/>
          <w:color w:val="000000"/>
        </w:rPr>
        <w:t xml:space="preserve"> O Senhor Presidente, Deputado Luiz Cláudio Romanelli iniciou a </w:t>
      </w:r>
      <w:r w:rsidRPr="00DC253A">
        <w:rPr>
          <w:rFonts w:ascii="Arial" w:hAnsi="Arial" w:cs="Arial"/>
          <w:b/>
          <w:bCs/>
          <w:color w:val="000000"/>
        </w:rPr>
        <w:t>5ª</w:t>
      </w:r>
      <w:r w:rsidRPr="00DC253A">
        <w:rPr>
          <w:rFonts w:ascii="Arial" w:hAnsi="Arial" w:cs="Arial"/>
          <w:color w:val="000000"/>
        </w:rPr>
        <w:t> </w:t>
      </w:r>
      <w:r w:rsidRPr="00DC253A">
        <w:rPr>
          <w:rFonts w:ascii="Arial" w:hAnsi="Arial" w:cs="Arial"/>
          <w:b/>
          <w:bCs/>
          <w:color w:val="000000"/>
        </w:rPr>
        <w:t>Reunião Ordinária da Comissão de</w:t>
      </w:r>
      <w:r w:rsidRPr="00DC253A">
        <w:rPr>
          <w:rFonts w:ascii="Arial" w:hAnsi="Arial" w:cs="Arial"/>
          <w:color w:val="000000"/>
        </w:rPr>
        <w:t> </w:t>
      </w:r>
      <w:r w:rsidRPr="00DC253A">
        <w:rPr>
          <w:rFonts w:ascii="Arial" w:hAnsi="Arial" w:cs="Arial"/>
          <w:b/>
          <w:bCs/>
          <w:color w:val="000000"/>
        </w:rPr>
        <w:t>Orçamento</w:t>
      </w:r>
      <w:r w:rsidRPr="00DC253A">
        <w:rPr>
          <w:rFonts w:ascii="Arial" w:hAnsi="Arial" w:cs="Arial"/>
          <w:color w:val="000000"/>
        </w:rPr>
        <w:t>, dispensada a leitura da Ata da reunião anterior, foi aprovada sem observações. Na sequência, procedeu-se à deliberação da pauta. </w:t>
      </w:r>
      <w:r w:rsidRPr="00DC253A">
        <w:rPr>
          <w:rFonts w:ascii="Arial" w:hAnsi="Arial" w:cs="Arial"/>
          <w:b/>
          <w:bCs/>
          <w:color w:val="000000"/>
        </w:rPr>
        <w:t xml:space="preserve">ITEM 1: Projeto de Lei n.º </w:t>
      </w:r>
      <w:r>
        <w:rPr>
          <w:rFonts w:ascii="Arial" w:hAnsi="Arial" w:cs="Arial"/>
          <w:b/>
          <w:bCs/>
          <w:color w:val="000000"/>
        </w:rPr>
        <w:t>623</w:t>
      </w:r>
      <w:r w:rsidRPr="00DC253A">
        <w:rPr>
          <w:rFonts w:ascii="Arial" w:hAnsi="Arial" w:cs="Arial"/>
          <w:b/>
          <w:bCs/>
          <w:color w:val="000000"/>
        </w:rPr>
        <w:t>/2025,</w:t>
      </w:r>
      <w:r w:rsidRPr="00DC253A">
        <w:rPr>
          <w:rFonts w:ascii="Arial" w:hAnsi="Arial" w:cs="Arial"/>
          <w:color w:val="000000"/>
        </w:rPr>
        <w:t xml:space="preserve"> de autoria do Poder Executivo – </w:t>
      </w:r>
      <w:r>
        <w:rPr>
          <w:rFonts w:ascii="Arial" w:hAnsi="Arial" w:cs="Arial"/>
          <w:color w:val="000000"/>
        </w:rPr>
        <w:t>M</w:t>
      </w:r>
      <w:r w:rsidRPr="00DC253A">
        <w:rPr>
          <w:rFonts w:ascii="Arial" w:hAnsi="Arial" w:cs="Arial"/>
          <w:color w:val="000000"/>
        </w:rPr>
        <w:t xml:space="preserve">ensagem nº </w:t>
      </w:r>
      <w:r>
        <w:rPr>
          <w:rFonts w:ascii="Arial" w:hAnsi="Arial" w:cs="Arial"/>
          <w:color w:val="000000"/>
        </w:rPr>
        <w:t>75</w:t>
      </w:r>
      <w:r w:rsidRPr="00DC253A">
        <w:rPr>
          <w:rFonts w:ascii="Arial" w:hAnsi="Arial" w:cs="Arial"/>
          <w:color w:val="000000"/>
        </w:rPr>
        <w:t xml:space="preserve">/2025, que propõe a aprovação de crédito adicional especial ao Orçamento Fiscal do Estado, no valor de R$ </w:t>
      </w:r>
      <w:r>
        <w:rPr>
          <w:rFonts w:ascii="Arial" w:hAnsi="Arial" w:cs="Arial"/>
          <w:color w:val="000000"/>
        </w:rPr>
        <w:t>43.305.622,00</w:t>
      </w:r>
      <w:r w:rsidRPr="00DC253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quarenta e três milhões trezentos e cinco mil e seiscentos e vinte e dois</w:t>
      </w:r>
      <w:r w:rsidRPr="00DC253A">
        <w:rPr>
          <w:rFonts w:ascii="Arial" w:hAnsi="Arial" w:cs="Arial"/>
          <w:color w:val="000000"/>
        </w:rPr>
        <w:t xml:space="preserve"> reais) destinados ao Orçamento </w:t>
      </w:r>
      <w:r>
        <w:rPr>
          <w:rFonts w:ascii="Arial" w:hAnsi="Arial" w:cs="Arial"/>
          <w:color w:val="000000"/>
        </w:rPr>
        <w:t xml:space="preserve">da </w:t>
      </w:r>
      <w:r w:rsidR="00073909">
        <w:rPr>
          <w:rFonts w:ascii="Arial" w:hAnsi="Arial" w:cs="Arial"/>
          <w:color w:val="000000"/>
        </w:rPr>
        <w:t xml:space="preserve">Secretaria de Estado da </w:t>
      </w:r>
      <w:r>
        <w:rPr>
          <w:rFonts w:ascii="Arial" w:hAnsi="Arial" w:cs="Arial"/>
          <w:color w:val="000000"/>
        </w:rPr>
        <w:t>Casa Civil</w:t>
      </w:r>
      <w:r w:rsidRPr="00DC253A">
        <w:rPr>
          <w:rFonts w:ascii="Arial" w:hAnsi="Arial" w:cs="Arial"/>
          <w:color w:val="000000"/>
        </w:rPr>
        <w:t xml:space="preserve">. O Relator, Deputado </w:t>
      </w:r>
      <w:r>
        <w:rPr>
          <w:rFonts w:ascii="Arial" w:hAnsi="Arial" w:cs="Arial"/>
          <w:color w:val="000000"/>
        </w:rPr>
        <w:t>Fábio Oliveira</w:t>
      </w:r>
      <w:r w:rsidRPr="00DC253A">
        <w:rPr>
          <w:rFonts w:ascii="Arial" w:hAnsi="Arial" w:cs="Arial"/>
          <w:color w:val="000000"/>
        </w:rPr>
        <w:t>, apresentou </w:t>
      </w:r>
      <w:r w:rsidRPr="00DC253A">
        <w:rPr>
          <w:rFonts w:ascii="Arial" w:hAnsi="Arial" w:cs="Arial"/>
          <w:b/>
          <w:bCs/>
          <w:color w:val="000000"/>
        </w:rPr>
        <w:t>parecer favorável, que foi aprovado por unanimidade pelos Senhores Deputados.</w:t>
      </w:r>
      <w:r w:rsidRPr="00DC253A">
        <w:rPr>
          <w:rFonts w:ascii="Arial" w:hAnsi="Arial" w:cs="Arial"/>
          <w:color w:val="000000"/>
        </w:rPr>
        <w:t> Nada mais havendo a tratar, o Senhor Presidente declarou encerrada a Reunião. Assim se lavrou a Ata, que segue assinada pelo Presidente da Comissão e por mim</w:t>
      </w:r>
      <w:r w:rsidR="00B965D2">
        <w:rPr>
          <w:rFonts w:ascii="Arial" w:hAnsi="Arial" w:cs="Arial"/>
          <w:color w:val="000000"/>
        </w:rPr>
        <w:t>,</w:t>
      </w:r>
      <w:r w:rsidRPr="00DC253A">
        <w:rPr>
          <w:rFonts w:ascii="Arial" w:hAnsi="Arial" w:cs="Arial"/>
          <w:color w:val="000000"/>
        </w:rPr>
        <w:t xml:space="preserve"> Marcelo Vilela de Carvalho Costa, que secretariei a Reunião. (Reunião encerrada às 14h</w:t>
      </w:r>
      <w:r w:rsidR="00E917FD">
        <w:rPr>
          <w:rFonts w:ascii="Arial" w:hAnsi="Arial" w:cs="Arial"/>
          <w:color w:val="000000"/>
        </w:rPr>
        <w:t>26</w:t>
      </w:r>
      <w:r w:rsidRPr="00DC253A">
        <w:rPr>
          <w:rFonts w:ascii="Arial" w:hAnsi="Arial" w:cs="Arial"/>
          <w:color w:val="000000"/>
        </w:rPr>
        <w:t>).</w:t>
      </w:r>
    </w:p>
    <w:p w14:paraId="437242C0" w14:textId="4810FF13" w:rsidR="00DC253A" w:rsidRPr="00B55AB9" w:rsidRDefault="00DC253A" w:rsidP="002A2D27">
      <w:pPr>
        <w:jc w:val="both"/>
        <w:rPr>
          <w:rFonts w:ascii="Arial" w:hAnsi="Arial" w:cs="Arial"/>
          <w:color w:val="000000"/>
          <w:lang w:val="pt-PT"/>
        </w:rPr>
      </w:pPr>
      <w:r w:rsidRPr="00DC253A">
        <w:rPr>
          <w:rFonts w:ascii="Arial" w:hAnsi="Arial" w:cs="Arial"/>
          <w:color w:val="000000"/>
        </w:rPr>
        <w:t>  </w:t>
      </w:r>
    </w:p>
    <w:p w14:paraId="65D54D5D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DEP. LUIZ CLAUDIO ROMANELLI</w:t>
      </w:r>
    </w:p>
    <w:p w14:paraId="4305D0C9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Presidente da Comissão de Orçamento</w:t>
      </w:r>
    </w:p>
    <w:p w14:paraId="51278D5B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7566A9D5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MARCELO VILELA DE CARVALHO COSTA</w:t>
      </w:r>
    </w:p>
    <w:p w14:paraId="7E8E3F0B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Secretário da Comissão de Orçamento</w:t>
      </w:r>
    </w:p>
    <w:p w14:paraId="32159424" w14:textId="71099140" w:rsidR="00A51D88" w:rsidRPr="00B00CFD" w:rsidRDefault="00A51D88" w:rsidP="00B00CFD">
      <w:pPr>
        <w:jc w:val="both"/>
        <w:rPr>
          <w:color w:val="000000"/>
          <w:sz w:val="18"/>
          <w:szCs w:val="18"/>
        </w:rPr>
      </w:pPr>
    </w:p>
    <w:sectPr w:rsidR="00A51D88" w:rsidRPr="00B00CFD" w:rsidSect="00500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88"/>
    <w:rsid w:val="00004E46"/>
    <w:rsid w:val="000329BF"/>
    <w:rsid w:val="00073909"/>
    <w:rsid w:val="000A0AD6"/>
    <w:rsid w:val="00123043"/>
    <w:rsid w:val="00242D30"/>
    <w:rsid w:val="0026080A"/>
    <w:rsid w:val="0028279C"/>
    <w:rsid w:val="00297D2F"/>
    <w:rsid w:val="002A2D27"/>
    <w:rsid w:val="002B2F52"/>
    <w:rsid w:val="00334129"/>
    <w:rsid w:val="00344D08"/>
    <w:rsid w:val="003B0100"/>
    <w:rsid w:val="004813A8"/>
    <w:rsid w:val="00494167"/>
    <w:rsid w:val="004E51C6"/>
    <w:rsid w:val="0050055D"/>
    <w:rsid w:val="005A7046"/>
    <w:rsid w:val="00690025"/>
    <w:rsid w:val="00694ABD"/>
    <w:rsid w:val="006B1860"/>
    <w:rsid w:val="007C656B"/>
    <w:rsid w:val="0081606E"/>
    <w:rsid w:val="00816133"/>
    <w:rsid w:val="009C2DE3"/>
    <w:rsid w:val="009E0C5F"/>
    <w:rsid w:val="00A47DB8"/>
    <w:rsid w:val="00A51D88"/>
    <w:rsid w:val="00A9089F"/>
    <w:rsid w:val="00B00CFD"/>
    <w:rsid w:val="00B1171D"/>
    <w:rsid w:val="00B14099"/>
    <w:rsid w:val="00B15534"/>
    <w:rsid w:val="00B965D2"/>
    <w:rsid w:val="00C261E4"/>
    <w:rsid w:val="00CA2E60"/>
    <w:rsid w:val="00CA43E6"/>
    <w:rsid w:val="00CE6E0A"/>
    <w:rsid w:val="00DC253A"/>
    <w:rsid w:val="00E31B50"/>
    <w:rsid w:val="00E517AB"/>
    <w:rsid w:val="00E917FD"/>
    <w:rsid w:val="00FA7EDA"/>
    <w:rsid w:val="00FD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3938"/>
  <w15:docId w15:val="{BD192CE3-C2B4-48FD-86D5-C211857B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51D88"/>
    <w:rPr>
      <w:i/>
      <w:iCs/>
    </w:rPr>
  </w:style>
  <w:style w:type="paragraph" w:customStyle="1" w:styleId="textocentralizadomaiusculas">
    <w:name w:val="texto_centralizado_maiusculas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1D88"/>
    <w:rPr>
      <w:b/>
      <w:bCs/>
    </w:rPr>
  </w:style>
  <w:style w:type="paragraph" w:customStyle="1" w:styleId="textojustificado">
    <w:name w:val="texto_justific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B0100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B0100"/>
    <w:rPr>
      <w:rFonts w:ascii="Arial" w:eastAsia="Times New Roman" w:hAnsi="Arial" w:cs="Times New Roman"/>
      <w:kern w:val="0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FERNANDES TACONI</dc:creator>
  <cp:lastModifiedBy>MARCELO VILELA DE CARVALHO COSTA</cp:lastModifiedBy>
  <cp:revision>12</cp:revision>
  <dcterms:created xsi:type="dcterms:W3CDTF">2025-07-08T18:59:00Z</dcterms:created>
  <dcterms:modified xsi:type="dcterms:W3CDTF">2025-08-21T19:39:00Z</dcterms:modified>
</cp:coreProperties>
</file>