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24/03/2026 – </w:t>
      </w:r>
      <w:proofErr w:type="spellStart"/>
      <w:r>
        <w:rPr>
          <w:rFonts w:ascii="Arial" w:hAnsi="Arial" w:cs="Arial"/>
          <w:sz w:val="26"/>
          <w:szCs w:val="26"/>
        </w:rPr>
        <w:t>Terça-feira</w:t>
      </w:r>
      <w:proofErr w:type="spellEnd"/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 xml:space="preserve">Auditório Legislativo – Deputado Delegado Rubens </w:t>
      </w:r>
      <w:proofErr w:type="spellStart"/>
      <w:r>
        <w:rPr>
          <w:rFonts w:ascii="Arial" w:hAnsi="Arial" w:cs="Arial"/>
          <w:sz w:val="26"/>
          <w:szCs w:val="26"/>
        </w:rPr>
        <w:t>Recalcatti</w:t>
      </w:r>
      <w:proofErr w:type="spellEnd"/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37F1E">
        <w:rPr>
          <w:rFonts w:ascii="Arial" w:hAnsi="Arial" w:cs="Arial"/>
          <w:b/>
          <w:bCs/>
          <w:sz w:val="26"/>
          <w:szCs w:val="26"/>
        </w:rPr>
        <w:t xml:space="preserve">- Projeto de Lei n° 262/2025 </w:t>
      </w: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37F1E">
        <w:rPr>
          <w:rFonts w:ascii="Arial" w:hAnsi="Arial" w:cs="Arial"/>
          <w:sz w:val="26"/>
          <w:szCs w:val="26"/>
        </w:rPr>
        <w:t>Dispõe sobre a cooperação entre o Estado do Paraná e os Municípios para o fortalecimento das Guardas Municipais, por meio da transferência de recursos financeiros e bens móveis, e dá outras providências.</w:t>
      </w: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37F1E">
        <w:rPr>
          <w:rFonts w:ascii="Arial" w:hAnsi="Arial" w:cs="Arial"/>
          <w:sz w:val="26"/>
          <w:szCs w:val="26"/>
        </w:rPr>
        <w:t xml:space="preserve">Autoria: Deputado Gugu Bueno, Deputado </w:t>
      </w:r>
      <w:proofErr w:type="spellStart"/>
      <w:r w:rsidRPr="00437F1E">
        <w:rPr>
          <w:rFonts w:ascii="Arial" w:hAnsi="Arial" w:cs="Arial"/>
          <w:sz w:val="26"/>
          <w:szCs w:val="26"/>
        </w:rPr>
        <w:t>Artagão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 Junior, Deputado Batatinha, Deputado </w:t>
      </w:r>
      <w:proofErr w:type="spellStart"/>
      <w:r w:rsidRPr="00437F1E">
        <w:rPr>
          <w:rFonts w:ascii="Arial" w:hAnsi="Arial" w:cs="Arial"/>
          <w:sz w:val="26"/>
          <w:szCs w:val="26"/>
        </w:rPr>
        <w:t>Bazana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, Deputado Delegado </w:t>
      </w:r>
      <w:proofErr w:type="spellStart"/>
      <w:r w:rsidRPr="00437F1E">
        <w:rPr>
          <w:rFonts w:ascii="Arial" w:hAnsi="Arial" w:cs="Arial"/>
          <w:sz w:val="26"/>
          <w:szCs w:val="26"/>
        </w:rPr>
        <w:t>Jacovós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, Deputado Delegado Tito </w:t>
      </w:r>
      <w:proofErr w:type="spellStart"/>
      <w:r w:rsidRPr="00437F1E">
        <w:rPr>
          <w:rFonts w:ascii="Arial" w:hAnsi="Arial" w:cs="Arial"/>
          <w:sz w:val="26"/>
          <w:szCs w:val="26"/>
        </w:rPr>
        <w:t>Barichello</w:t>
      </w:r>
      <w:proofErr w:type="spellEnd"/>
      <w:r w:rsidRPr="00437F1E">
        <w:rPr>
          <w:rFonts w:ascii="Arial" w:hAnsi="Arial" w:cs="Arial"/>
          <w:sz w:val="26"/>
          <w:szCs w:val="26"/>
        </w:rPr>
        <w:t>, Deputado Evandro Araujo, Deputado Gilberto Ribeiro, Deputado Marcio Pacheco, Deputado Professor Lemos, Deputado Requi</w:t>
      </w:r>
      <w:r>
        <w:rPr>
          <w:rFonts w:ascii="Arial" w:hAnsi="Arial" w:cs="Arial"/>
          <w:sz w:val="26"/>
          <w:szCs w:val="26"/>
        </w:rPr>
        <w:t xml:space="preserve">ão Filho, Deputado Jairo </w:t>
      </w:r>
      <w:proofErr w:type="spellStart"/>
      <w:r>
        <w:rPr>
          <w:rFonts w:ascii="Arial" w:hAnsi="Arial" w:cs="Arial"/>
          <w:sz w:val="26"/>
          <w:szCs w:val="26"/>
        </w:rPr>
        <w:t>Tamura</w:t>
      </w:r>
      <w:proofErr w:type="spellEnd"/>
      <w:r>
        <w:rPr>
          <w:rFonts w:ascii="Arial" w:hAnsi="Arial" w:cs="Arial"/>
          <w:sz w:val="26"/>
          <w:szCs w:val="26"/>
        </w:rPr>
        <w:t xml:space="preserve"> e</w:t>
      </w:r>
      <w:r w:rsidRPr="00437F1E">
        <w:rPr>
          <w:rFonts w:ascii="Arial" w:hAnsi="Arial" w:cs="Arial"/>
          <w:sz w:val="26"/>
          <w:szCs w:val="26"/>
        </w:rPr>
        <w:t xml:space="preserve"> Deputado Dr</w:t>
      </w:r>
      <w:r>
        <w:rPr>
          <w:rFonts w:ascii="Arial" w:hAnsi="Arial" w:cs="Arial"/>
          <w:sz w:val="26"/>
          <w:szCs w:val="26"/>
        </w:rPr>
        <w:t>.</w:t>
      </w:r>
      <w:r w:rsidRPr="00437F1E">
        <w:rPr>
          <w:rFonts w:ascii="Arial" w:hAnsi="Arial" w:cs="Arial"/>
          <w:sz w:val="26"/>
          <w:szCs w:val="26"/>
        </w:rPr>
        <w:t xml:space="preserve"> Leônidas</w:t>
      </w:r>
      <w:r>
        <w:rPr>
          <w:rFonts w:ascii="Arial" w:hAnsi="Arial" w:cs="Arial"/>
          <w:sz w:val="26"/>
          <w:szCs w:val="26"/>
        </w:rPr>
        <w:t>.</w:t>
      </w:r>
    </w:p>
    <w:p w:rsidR="00BC2253" w:rsidRPr="00437F1E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37F1E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 xml:space="preserve">Deputado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Arilson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Chiorato</w:t>
      </w:r>
      <w:proofErr w:type="spellEnd"/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 Projeto de Lei n° 198/2026 -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 xml:space="preserve">Ofício n° 588/2026-GP - Altera os </w:t>
      </w:r>
      <w:proofErr w:type="spellStart"/>
      <w:r w:rsidRPr="004A61C5">
        <w:rPr>
          <w:rFonts w:ascii="Arial" w:hAnsi="Arial" w:cs="Arial"/>
          <w:sz w:val="26"/>
          <w:szCs w:val="26"/>
        </w:rPr>
        <w:t>arts</w:t>
      </w:r>
      <w:proofErr w:type="spellEnd"/>
      <w:r w:rsidRPr="004A61C5">
        <w:rPr>
          <w:rFonts w:ascii="Arial" w:hAnsi="Arial" w:cs="Arial"/>
          <w:sz w:val="26"/>
          <w:szCs w:val="26"/>
        </w:rPr>
        <w:t xml:space="preserve">. 2º, 22, e o parágrafo único do art. 23, todos da Lei nº 20.539, de 20 de abril de 2021, que cria a Escola Judicial do Tribunal de Justiça do Estado do Paraná. 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Tribunal de Justiça do Estado do Paraná.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Relatora: </w:t>
      </w:r>
      <w:r>
        <w:rPr>
          <w:rFonts w:ascii="Arial" w:hAnsi="Arial" w:cs="Arial"/>
          <w:b/>
          <w:bCs/>
          <w:sz w:val="26"/>
          <w:szCs w:val="26"/>
        </w:rPr>
        <w:t>Deputado Nelson Justus</w:t>
      </w:r>
    </w:p>
    <w:p w:rsidR="00BC2253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>- Projeto de Lei n° 239/2026 -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Mensagem nº 9/2026 - Institui a Lei de Organização Básica da Polícia Penal do Estado do Paraná, e dá outras providências.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Poder Executivo</w:t>
      </w:r>
      <w:r>
        <w:rPr>
          <w:rFonts w:ascii="Arial" w:hAnsi="Arial" w:cs="Arial"/>
          <w:sz w:val="26"/>
          <w:szCs w:val="26"/>
        </w:rPr>
        <w:t>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-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 Projeto de Lei n° 242/2026 –</w:t>
      </w:r>
      <w:r w:rsidRPr="004A61C5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 xml:space="preserve">Mensagem nº 13/2026 - Institui a Lei Orgânica da Polícia Civil do Estado do Paraná, e dá outras providências. 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Poder Executivo.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>- Projeto de Lei n° 270/2026 -</w:t>
      </w:r>
      <w:r w:rsidRPr="004A61C5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Mensagem nº 14/2026 - Altera a Lei nº 22.767, de 10 de novembro de 2025, que prorroga o mandato dos conselheiros representantes da sociedade civil organizada no Conselho Estadual dos Direitos da Criança e do Adolescente do Estado do Paraná.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AD6034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282</w:t>
      </w:r>
      <w:r w:rsidRPr="00AD6034">
        <w:rPr>
          <w:rFonts w:ascii="Arial" w:hAnsi="Arial" w:cs="Arial"/>
          <w:b/>
          <w:bCs/>
          <w:sz w:val="26"/>
          <w:szCs w:val="26"/>
        </w:rPr>
        <w:t>/2026 -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Mensagem nº 16/2026 - Autoriza o Poder Executivo a contratar operação de crédito junto ao Banco Interamericano de Desenvolvimento, com a garantia da União, e dá outras providências.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BC2253" w:rsidRPr="00AD6034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</w:r>
      <w:r w:rsidRPr="00AD6034">
        <w:rPr>
          <w:rFonts w:ascii="Arial" w:hAnsi="Arial" w:cs="Arial"/>
          <w:b/>
          <w:bCs/>
          <w:sz w:val="26"/>
          <w:szCs w:val="26"/>
        </w:rPr>
        <w:t>- Projeto de Lei n°</w:t>
      </w:r>
      <w:r>
        <w:rPr>
          <w:rFonts w:ascii="Arial" w:hAnsi="Arial" w:cs="Arial"/>
          <w:b/>
          <w:bCs/>
          <w:sz w:val="26"/>
          <w:szCs w:val="26"/>
        </w:rPr>
        <w:t xml:space="preserve"> 283</w:t>
      </w:r>
      <w:r w:rsidRPr="00AD6034">
        <w:rPr>
          <w:rFonts w:ascii="Arial" w:hAnsi="Arial" w:cs="Arial"/>
          <w:b/>
          <w:bCs/>
          <w:sz w:val="26"/>
          <w:szCs w:val="26"/>
        </w:rPr>
        <w:t>/2026 -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Mensagem nº 17/2026 - Institui o Programa Universaliza Paraná.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Gilson de Souza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6D6B89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D6B89">
        <w:rPr>
          <w:rFonts w:ascii="Arial" w:hAnsi="Arial" w:cs="Arial"/>
          <w:b/>
          <w:bCs/>
          <w:sz w:val="26"/>
          <w:szCs w:val="26"/>
        </w:rPr>
        <w:t>- Projeto de Lei n° 28</w:t>
      </w:r>
      <w:r>
        <w:rPr>
          <w:rFonts w:ascii="Arial" w:hAnsi="Arial" w:cs="Arial"/>
          <w:b/>
          <w:bCs/>
          <w:sz w:val="26"/>
          <w:szCs w:val="26"/>
        </w:rPr>
        <w:t>4</w:t>
      </w:r>
      <w:r w:rsidRPr="006D6B89">
        <w:rPr>
          <w:rFonts w:ascii="Arial" w:hAnsi="Arial" w:cs="Arial"/>
          <w:b/>
          <w:bCs/>
          <w:sz w:val="26"/>
          <w:szCs w:val="26"/>
        </w:rPr>
        <w:t>/2026 -</w:t>
      </w:r>
      <w:r w:rsidRPr="006D6B89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6D6B89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6D6B89">
        <w:rPr>
          <w:rFonts w:ascii="Arial" w:hAnsi="Arial" w:cs="Arial"/>
          <w:sz w:val="26"/>
          <w:szCs w:val="26"/>
        </w:rPr>
        <w:t xml:space="preserve">Mensagem nº 18/2026 - Altera a Lei nº 17.016, de 16 de dezembro de 2011, que institui a Agência Paraná de Desenvolvimento, denominada </w:t>
      </w:r>
      <w:proofErr w:type="spellStart"/>
      <w:r w:rsidRPr="006D6B89">
        <w:rPr>
          <w:rFonts w:ascii="Arial" w:hAnsi="Arial" w:cs="Arial"/>
          <w:sz w:val="26"/>
          <w:szCs w:val="26"/>
        </w:rPr>
        <w:t>Invest</w:t>
      </w:r>
      <w:proofErr w:type="spellEnd"/>
      <w:r w:rsidRPr="006D6B89">
        <w:rPr>
          <w:rFonts w:ascii="Arial" w:hAnsi="Arial" w:cs="Arial"/>
          <w:sz w:val="26"/>
          <w:szCs w:val="26"/>
        </w:rPr>
        <w:t xml:space="preserve"> Paraná.</w:t>
      </w:r>
    </w:p>
    <w:p w:rsidR="00BC2253" w:rsidRPr="006D6B89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6D6B89">
        <w:rPr>
          <w:rFonts w:ascii="Arial" w:hAnsi="Arial" w:cs="Arial"/>
          <w:sz w:val="26"/>
          <w:szCs w:val="26"/>
        </w:rPr>
        <w:t>Autoria Poder Executivo.</w:t>
      </w:r>
    </w:p>
    <w:p w:rsidR="00BC2253" w:rsidRPr="006D6B89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D6B89">
        <w:rPr>
          <w:rFonts w:ascii="Arial" w:hAnsi="Arial" w:cs="Arial"/>
          <w:b/>
          <w:bCs/>
          <w:sz w:val="26"/>
          <w:szCs w:val="26"/>
        </w:rPr>
        <w:t>Relatoria: Deputado Dr. Leônidas</w:t>
      </w:r>
    </w:p>
    <w:p w:rsidR="00BC2253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Default="000113B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  <w:t>4ª REUNIÃO ORDINÁRIA</w:t>
      </w: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24 DE MARÇO DE 2026</w:t>
      </w:r>
    </w:p>
    <w:p w:rsidR="000113BE" w:rsidRDefault="000113BE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437F1E">
        <w:rPr>
          <w:rFonts w:ascii="Arial" w:hAnsi="Arial" w:cs="Arial"/>
          <w:b/>
          <w:bCs/>
          <w:sz w:val="26"/>
          <w:szCs w:val="26"/>
        </w:rPr>
        <w:t xml:space="preserve">- Projeto de Lei n° 262/2025 </w:t>
      </w: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37F1E">
        <w:rPr>
          <w:rFonts w:ascii="Arial" w:hAnsi="Arial" w:cs="Arial"/>
          <w:sz w:val="26"/>
          <w:szCs w:val="26"/>
        </w:rPr>
        <w:t>Dispõe sobre a cooperação entre o Estado do Paraná e os Municípios para o fortalecimento das Guardas Municipais, por meio da transferência de recursos financeiros e bens móveis, e dá outras providências.</w:t>
      </w:r>
    </w:p>
    <w:p w:rsidR="00BC2253" w:rsidRPr="00437F1E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37F1E">
        <w:rPr>
          <w:rFonts w:ascii="Arial" w:hAnsi="Arial" w:cs="Arial"/>
          <w:sz w:val="26"/>
          <w:szCs w:val="26"/>
        </w:rPr>
        <w:t xml:space="preserve">Autoria: Deputado Gugu Bueno, Deputado </w:t>
      </w:r>
      <w:proofErr w:type="spellStart"/>
      <w:r w:rsidRPr="00437F1E">
        <w:rPr>
          <w:rFonts w:ascii="Arial" w:hAnsi="Arial" w:cs="Arial"/>
          <w:sz w:val="26"/>
          <w:szCs w:val="26"/>
        </w:rPr>
        <w:t>Artagão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 Junior, Deputado Batatinha, Deputado </w:t>
      </w:r>
      <w:proofErr w:type="spellStart"/>
      <w:r w:rsidRPr="00437F1E">
        <w:rPr>
          <w:rFonts w:ascii="Arial" w:hAnsi="Arial" w:cs="Arial"/>
          <w:sz w:val="26"/>
          <w:szCs w:val="26"/>
        </w:rPr>
        <w:t>Bazana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, Deputado Delegado </w:t>
      </w:r>
      <w:proofErr w:type="spellStart"/>
      <w:r w:rsidRPr="00437F1E">
        <w:rPr>
          <w:rFonts w:ascii="Arial" w:hAnsi="Arial" w:cs="Arial"/>
          <w:sz w:val="26"/>
          <w:szCs w:val="26"/>
        </w:rPr>
        <w:t>Jacovós</w:t>
      </w:r>
      <w:proofErr w:type="spellEnd"/>
      <w:r w:rsidRPr="00437F1E">
        <w:rPr>
          <w:rFonts w:ascii="Arial" w:hAnsi="Arial" w:cs="Arial"/>
          <w:sz w:val="26"/>
          <w:szCs w:val="26"/>
        </w:rPr>
        <w:t xml:space="preserve">, Deputado Delegado Tito </w:t>
      </w:r>
      <w:proofErr w:type="spellStart"/>
      <w:r w:rsidRPr="00437F1E">
        <w:rPr>
          <w:rFonts w:ascii="Arial" w:hAnsi="Arial" w:cs="Arial"/>
          <w:sz w:val="26"/>
          <w:szCs w:val="26"/>
        </w:rPr>
        <w:t>Barichello</w:t>
      </w:r>
      <w:proofErr w:type="spellEnd"/>
      <w:r w:rsidRPr="00437F1E">
        <w:rPr>
          <w:rFonts w:ascii="Arial" w:hAnsi="Arial" w:cs="Arial"/>
          <w:sz w:val="26"/>
          <w:szCs w:val="26"/>
        </w:rPr>
        <w:t>, Deputado Evandro Araujo, Deputado Gilberto Ribeiro, Deputado Marcio Pacheco, Deputado Professor Lemos, Deputado Requi</w:t>
      </w:r>
      <w:r>
        <w:rPr>
          <w:rFonts w:ascii="Arial" w:hAnsi="Arial" w:cs="Arial"/>
          <w:sz w:val="26"/>
          <w:szCs w:val="26"/>
        </w:rPr>
        <w:t xml:space="preserve">ão Filho, Deputado Jairo </w:t>
      </w:r>
      <w:proofErr w:type="spellStart"/>
      <w:r>
        <w:rPr>
          <w:rFonts w:ascii="Arial" w:hAnsi="Arial" w:cs="Arial"/>
          <w:sz w:val="26"/>
          <w:szCs w:val="26"/>
        </w:rPr>
        <w:t>Tamura</w:t>
      </w:r>
      <w:proofErr w:type="spellEnd"/>
      <w:r>
        <w:rPr>
          <w:rFonts w:ascii="Arial" w:hAnsi="Arial" w:cs="Arial"/>
          <w:sz w:val="26"/>
          <w:szCs w:val="26"/>
        </w:rPr>
        <w:t xml:space="preserve"> e</w:t>
      </w:r>
      <w:r w:rsidRPr="00437F1E">
        <w:rPr>
          <w:rFonts w:ascii="Arial" w:hAnsi="Arial" w:cs="Arial"/>
          <w:sz w:val="26"/>
          <w:szCs w:val="26"/>
        </w:rPr>
        <w:t xml:space="preserve"> Deputado Dr</w:t>
      </w:r>
      <w:r>
        <w:rPr>
          <w:rFonts w:ascii="Arial" w:hAnsi="Arial" w:cs="Arial"/>
          <w:sz w:val="26"/>
          <w:szCs w:val="26"/>
        </w:rPr>
        <w:t>.</w:t>
      </w:r>
      <w:r w:rsidRPr="00437F1E">
        <w:rPr>
          <w:rFonts w:ascii="Arial" w:hAnsi="Arial" w:cs="Arial"/>
          <w:sz w:val="26"/>
          <w:szCs w:val="26"/>
        </w:rPr>
        <w:t xml:space="preserve"> Leônidas</w:t>
      </w:r>
      <w:r>
        <w:rPr>
          <w:rFonts w:ascii="Arial" w:hAnsi="Arial" w:cs="Arial"/>
          <w:sz w:val="26"/>
          <w:szCs w:val="26"/>
        </w:rPr>
        <w:t>.</w:t>
      </w:r>
    </w:p>
    <w:p w:rsidR="00BC2253" w:rsidRPr="00437F1E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37F1E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 xml:space="preserve">Deputado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Arilson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Chiorato</w:t>
      </w:r>
      <w:proofErr w:type="spellEnd"/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02 -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 Projeto de Lei n° 198/2026 -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 xml:space="preserve">Ofício n° 588/2026-GP - Altera os </w:t>
      </w:r>
      <w:proofErr w:type="spellStart"/>
      <w:r w:rsidRPr="004A61C5">
        <w:rPr>
          <w:rFonts w:ascii="Arial" w:hAnsi="Arial" w:cs="Arial"/>
          <w:sz w:val="26"/>
          <w:szCs w:val="26"/>
        </w:rPr>
        <w:t>arts</w:t>
      </w:r>
      <w:proofErr w:type="spellEnd"/>
      <w:r w:rsidRPr="004A61C5">
        <w:rPr>
          <w:rFonts w:ascii="Arial" w:hAnsi="Arial" w:cs="Arial"/>
          <w:sz w:val="26"/>
          <w:szCs w:val="26"/>
        </w:rPr>
        <w:t xml:space="preserve">. 2º, 22, e o parágrafo único do art. 23, todos da Lei nº 20.539, de 20 de abril de 2021, que cria a Escola Judicial do Tribunal de Justiça do Estado do Paraná. 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Tribunal de Justiça do Estado do Paraná.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>Relator</w:t>
      </w:r>
      <w:r w:rsidR="001B166D">
        <w:rPr>
          <w:rFonts w:ascii="Arial" w:hAnsi="Arial" w:cs="Arial"/>
          <w:b/>
          <w:bCs/>
          <w:sz w:val="26"/>
          <w:szCs w:val="26"/>
        </w:rPr>
        <w:t>i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a: </w:t>
      </w:r>
      <w:r>
        <w:rPr>
          <w:rFonts w:ascii="Arial" w:hAnsi="Arial" w:cs="Arial"/>
          <w:b/>
          <w:bCs/>
          <w:sz w:val="26"/>
          <w:szCs w:val="26"/>
        </w:rPr>
        <w:t>Deputado Nelson Justus</w:t>
      </w:r>
    </w:p>
    <w:p w:rsidR="00BC2253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</w:t>
      </w:r>
      <w:r w:rsidRPr="004A61C5">
        <w:rPr>
          <w:rFonts w:ascii="Arial" w:hAnsi="Arial" w:cs="Arial"/>
          <w:b/>
          <w:bCs/>
          <w:sz w:val="26"/>
          <w:szCs w:val="26"/>
        </w:rPr>
        <w:t>- Projeto de Lei n° 239/2026 -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Mensagem nº 9/2026 - Institui a Lei de Organização Básica da Polícia Penal do Estado do Paraná, e dá outras providências.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Poder Executivo</w:t>
      </w:r>
      <w:r>
        <w:rPr>
          <w:rFonts w:ascii="Arial" w:hAnsi="Arial" w:cs="Arial"/>
          <w:sz w:val="26"/>
          <w:szCs w:val="26"/>
        </w:rPr>
        <w:t>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>Relator</w:t>
      </w:r>
      <w:r w:rsidR="001B166D">
        <w:rPr>
          <w:rFonts w:ascii="Arial" w:hAnsi="Arial" w:cs="Arial"/>
          <w:b/>
          <w:bCs/>
          <w:sz w:val="26"/>
          <w:szCs w:val="26"/>
        </w:rPr>
        <w:t>i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04 -</w:t>
      </w:r>
      <w:r w:rsidRPr="004A61C5">
        <w:rPr>
          <w:rFonts w:ascii="Arial" w:hAnsi="Arial" w:cs="Arial"/>
          <w:b/>
          <w:bCs/>
          <w:sz w:val="26"/>
          <w:szCs w:val="26"/>
        </w:rPr>
        <w:t xml:space="preserve"> Projeto de Lei n° 242/2026 –</w:t>
      </w:r>
      <w:r w:rsidRPr="004A61C5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 xml:space="preserve">Mensagem nº 13/2026 - Institui a Lei Orgânica da Polícia Civil do Estado do Paraná, e dá outras providências. 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Autoria: Poder Executivo.</w:t>
      </w:r>
    </w:p>
    <w:p w:rsidR="00BC2253" w:rsidRPr="004A61C5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05 </w:t>
      </w:r>
      <w:r w:rsidRPr="004A61C5">
        <w:rPr>
          <w:rFonts w:ascii="Arial" w:hAnsi="Arial" w:cs="Arial"/>
          <w:b/>
          <w:bCs/>
          <w:sz w:val="26"/>
          <w:szCs w:val="26"/>
        </w:rPr>
        <w:t>- Projeto de Lei n° 270/2026 -</w:t>
      </w:r>
      <w:r w:rsidRPr="004A61C5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Mensagem nº 14/2026 - Altera a Lei nº 22.767, de 10 de novembro de 2025, que prorroga o mandato dos conselheiros representantes da sociedade civil organizada no Conselho Estadual dos Direitos da Criança e do Adolescente do Estado do Paraná.</w:t>
      </w:r>
    </w:p>
    <w:p w:rsidR="00BC2253" w:rsidRPr="004A61C5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4A61C5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06 </w:t>
      </w:r>
      <w:r w:rsidRPr="00AD6034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282</w:t>
      </w:r>
      <w:r w:rsidRPr="00AD6034">
        <w:rPr>
          <w:rFonts w:ascii="Arial" w:hAnsi="Arial" w:cs="Arial"/>
          <w:b/>
          <w:bCs/>
          <w:sz w:val="26"/>
          <w:szCs w:val="26"/>
        </w:rPr>
        <w:t>/2026 -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Mensagem nº 16/2026 - Autoriza o Poder Executivo a contratar operação de crédito junto ao Banco Interamericano de Desenvolvimento, com a garantia da União, e dá outras providências.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BC2253" w:rsidRPr="00AD6034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/>
        <w:t xml:space="preserve">07 </w:t>
      </w:r>
      <w:r w:rsidRPr="00AD6034">
        <w:rPr>
          <w:rFonts w:ascii="Arial" w:hAnsi="Arial" w:cs="Arial"/>
          <w:b/>
          <w:bCs/>
          <w:sz w:val="26"/>
          <w:szCs w:val="26"/>
        </w:rPr>
        <w:t>- Projeto de Lei n°</w:t>
      </w:r>
      <w:r>
        <w:rPr>
          <w:rFonts w:ascii="Arial" w:hAnsi="Arial" w:cs="Arial"/>
          <w:b/>
          <w:bCs/>
          <w:sz w:val="26"/>
          <w:szCs w:val="26"/>
        </w:rPr>
        <w:t xml:space="preserve"> 283</w:t>
      </w:r>
      <w:r w:rsidRPr="00AD6034">
        <w:rPr>
          <w:rFonts w:ascii="Arial" w:hAnsi="Arial" w:cs="Arial"/>
          <w:b/>
          <w:bCs/>
          <w:sz w:val="26"/>
          <w:szCs w:val="26"/>
        </w:rPr>
        <w:t>/2026 -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Mensagem nº 17/2026 - Institui o Programa Universaliza Paraná.</w:t>
      </w:r>
    </w:p>
    <w:p w:rsidR="00BC2253" w:rsidRPr="00AD6034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6034">
        <w:rPr>
          <w:rFonts w:ascii="Arial" w:hAnsi="Arial" w:cs="Arial"/>
          <w:sz w:val="26"/>
          <w:szCs w:val="26"/>
        </w:rPr>
        <w:t>Autoria Poder Executivo.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Gilson de Souza</w:t>
      </w:r>
    </w:p>
    <w:p w:rsidR="00BC2253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BC2253" w:rsidRPr="006D6B89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08 </w:t>
      </w:r>
      <w:r w:rsidRPr="006D6B89">
        <w:rPr>
          <w:rFonts w:ascii="Arial" w:hAnsi="Arial" w:cs="Arial"/>
          <w:b/>
          <w:bCs/>
          <w:sz w:val="26"/>
          <w:szCs w:val="26"/>
        </w:rPr>
        <w:t>- Projeto de Lei n° 28</w:t>
      </w:r>
      <w:r>
        <w:rPr>
          <w:rFonts w:ascii="Arial" w:hAnsi="Arial" w:cs="Arial"/>
          <w:b/>
          <w:bCs/>
          <w:sz w:val="26"/>
          <w:szCs w:val="26"/>
        </w:rPr>
        <w:t>4</w:t>
      </w:r>
      <w:r w:rsidRPr="006D6B89">
        <w:rPr>
          <w:rFonts w:ascii="Arial" w:hAnsi="Arial" w:cs="Arial"/>
          <w:b/>
          <w:bCs/>
          <w:sz w:val="26"/>
          <w:szCs w:val="26"/>
        </w:rPr>
        <w:t>/2026 -</w:t>
      </w:r>
      <w:r w:rsidRPr="006D6B89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AGUARDANDO PARECER DA CCJ</w:t>
      </w:r>
    </w:p>
    <w:p w:rsidR="00BC2253" w:rsidRPr="006D6B89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6D6B89">
        <w:rPr>
          <w:rFonts w:ascii="Arial" w:hAnsi="Arial" w:cs="Arial"/>
          <w:sz w:val="26"/>
          <w:szCs w:val="26"/>
        </w:rPr>
        <w:t xml:space="preserve">Mensagem nº 18/2026 - Altera a Lei nº 17.016, de 16 de dezembro de 2011, que institui a Agência Paraná de Desenvolvimento, denominada </w:t>
      </w:r>
      <w:proofErr w:type="spellStart"/>
      <w:r w:rsidRPr="006D6B89">
        <w:rPr>
          <w:rFonts w:ascii="Arial" w:hAnsi="Arial" w:cs="Arial"/>
          <w:sz w:val="26"/>
          <w:szCs w:val="26"/>
        </w:rPr>
        <w:t>Invest</w:t>
      </w:r>
      <w:proofErr w:type="spellEnd"/>
      <w:r w:rsidRPr="006D6B89">
        <w:rPr>
          <w:rFonts w:ascii="Arial" w:hAnsi="Arial" w:cs="Arial"/>
          <w:sz w:val="26"/>
          <w:szCs w:val="26"/>
        </w:rPr>
        <w:t xml:space="preserve"> Paraná.</w:t>
      </w:r>
    </w:p>
    <w:p w:rsidR="00BC2253" w:rsidRPr="006D6B89" w:rsidRDefault="00BC2253" w:rsidP="00BC2253">
      <w:pPr>
        <w:spacing w:after="0"/>
        <w:jc w:val="both"/>
        <w:rPr>
          <w:rFonts w:ascii="Arial" w:hAnsi="Arial" w:cs="Arial"/>
          <w:sz w:val="26"/>
          <w:szCs w:val="26"/>
        </w:rPr>
      </w:pPr>
      <w:r w:rsidRPr="006D6B89">
        <w:rPr>
          <w:rFonts w:ascii="Arial" w:hAnsi="Arial" w:cs="Arial"/>
          <w:sz w:val="26"/>
          <w:szCs w:val="26"/>
        </w:rPr>
        <w:t>Autoria Poder Executivo.</w:t>
      </w:r>
    </w:p>
    <w:p w:rsidR="00BC2253" w:rsidRPr="006D6B89" w:rsidRDefault="00BC2253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D6B89">
        <w:rPr>
          <w:rFonts w:ascii="Arial" w:hAnsi="Arial" w:cs="Arial"/>
          <w:b/>
          <w:bCs/>
          <w:sz w:val="26"/>
          <w:szCs w:val="26"/>
        </w:rPr>
        <w:t>Relatoria: Deputado Dr. Leônidas</w:t>
      </w:r>
    </w:p>
    <w:p w:rsidR="000113BE" w:rsidRDefault="000113BE" w:rsidP="00BC2253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0113BE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19" w:rsidRDefault="00A11D19" w:rsidP="000113BE">
      <w:pPr>
        <w:spacing w:after="0" w:line="240" w:lineRule="auto"/>
      </w:pPr>
      <w:r>
        <w:separator/>
      </w:r>
    </w:p>
  </w:endnote>
  <w:endnote w:type="continuationSeparator" w:id="1">
    <w:p w:rsidR="00A11D19" w:rsidRDefault="00A11D19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19" w:rsidRDefault="00A11D19" w:rsidP="000113BE">
      <w:pPr>
        <w:spacing w:after="0" w:line="240" w:lineRule="auto"/>
      </w:pPr>
      <w:r>
        <w:separator/>
      </w:r>
    </w:p>
  </w:footnote>
  <w:footnote w:type="continuationSeparator" w:id="1">
    <w:p w:rsidR="00A11D19" w:rsidRDefault="00A11D19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1B166D"/>
    <w:rsid w:val="00437F1E"/>
    <w:rsid w:val="004A61C5"/>
    <w:rsid w:val="005550FE"/>
    <w:rsid w:val="006D6B89"/>
    <w:rsid w:val="0074176F"/>
    <w:rsid w:val="007431B7"/>
    <w:rsid w:val="008639C1"/>
    <w:rsid w:val="00A11D19"/>
    <w:rsid w:val="00AD6034"/>
    <w:rsid w:val="00B615AB"/>
    <w:rsid w:val="00BC2253"/>
    <w:rsid w:val="00E5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5920</TotalTime>
  <Pages>4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Usuário</cp:lastModifiedBy>
  <cp:revision>17</cp:revision>
  <cp:lastPrinted>2026-03-23T20:06:00Z</cp:lastPrinted>
  <dcterms:created xsi:type="dcterms:W3CDTF">2026-03-13T17:39:00Z</dcterms:created>
  <dcterms:modified xsi:type="dcterms:W3CDTF">2026-03-23T21:27:00Z</dcterms:modified>
  <dc:language>pt-BR</dc:language>
</cp:coreProperties>
</file>